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54" w:rsidRDefault="006935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3554" w:rsidRDefault="00693554">
      <w:pPr>
        <w:pStyle w:val="ConsPlusNormal"/>
        <w:jc w:val="both"/>
        <w:outlineLvl w:val="0"/>
      </w:pPr>
    </w:p>
    <w:p w:rsidR="00693554" w:rsidRDefault="00693554">
      <w:pPr>
        <w:pStyle w:val="ConsPlusTitle"/>
        <w:jc w:val="center"/>
        <w:outlineLvl w:val="0"/>
      </w:pPr>
      <w:r>
        <w:t>ПРАВИТЕЛЬСТВО ПЕРМСКОГО КРАЯ</w:t>
      </w:r>
    </w:p>
    <w:p w:rsidR="00693554" w:rsidRDefault="00693554">
      <w:pPr>
        <w:pStyle w:val="ConsPlusTitle"/>
        <w:jc w:val="center"/>
      </w:pPr>
    </w:p>
    <w:p w:rsidR="00693554" w:rsidRDefault="00693554">
      <w:pPr>
        <w:pStyle w:val="ConsPlusTitle"/>
        <w:jc w:val="center"/>
      </w:pPr>
      <w:r>
        <w:t>РАСПОРЯЖЕНИЕ</w:t>
      </w:r>
    </w:p>
    <w:p w:rsidR="00693554" w:rsidRDefault="00693554">
      <w:pPr>
        <w:pStyle w:val="ConsPlusTitle"/>
        <w:jc w:val="center"/>
      </w:pPr>
      <w:r>
        <w:t>от 18 июня 2015 г. N 190-рп</w:t>
      </w:r>
    </w:p>
    <w:p w:rsidR="00693554" w:rsidRDefault="00693554">
      <w:pPr>
        <w:pStyle w:val="ConsPlusTitle"/>
        <w:jc w:val="center"/>
      </w:pPr>
    </w:p>
    <w:p w:rsidR="00693554" w:rsidRDefault="00693554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693554" w:rsidRDefault="00693554">
      <w:pPr>
        <w:pStyle w:val="ConsPlusTitle"/>
        <w:jc w:val="center"/>
      </w:pPr>
      <w:r>
        <w:t>РЫНКОВ ДЛЯ СОДЕЙСТВИЯ РАЗВИТИЮ КОНКУРЕНЦИИ В ПЕРМСКОМ КРАЕ</w:t>
      </w:r>
    </w:p>
    <w:p w:rsidR="00693554" w:rsidRDefault="00693554">
      <w:pPr>
        <w:pStyle w:val="ConsPlusTitle"/>
        <w:jc w:val="center"/>
      </w:pPr>
      <w:r>
        <w:t>И ПЛАНА МЕРОПРИЯТИЙ ("ДОРОЖНОЙ КАРТЫ") "РАЗВИТИЕ КОНКУРЕНЦИИ</w:t>
      </w:r>
    </w:p>
    <w:p w:rsidR="00693554" w:rsidRDefault="00693554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693554" w:rsidRDefault="00693554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губернатора Пермского края от 30 декабря 2014 г. N 224 "О внедрении на территории Пермского края "Стандарта развития конкуренции в субъектах Российской Федерации", стандартом развития конкуренции в субъектах Российской Федерации, разработанным 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</w:t>
      </w:r>
      <w:proofErr w:type="gramEnd"/>
      <w:r>
        <w:t xml:space="preserve"> г. N 2579-р:</w:t>
      </w:r>
    </w:p>
    <w:p w:rsidR="00693554" w:rsidRDefault="00693554">
      <w:pPr>
        <w:pStyle w:val="ConsPlusNormal"/>
        <w:ind w:firstLine="540"/>
        <w:jc w:val="both"/>
      </w:pPr>
      <w:r>
        <w:t>1. Утвердить прилагаемые:</w:t>
      </w:r>
    </w:p>
    <w:p w:rsidR="00693554" w:rsidRDefault="00693554">
      <w:pPr>
        <w:pStyle w:val="ConsPlusNormal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Пермском крае;</w:t>
      </w:r>
    </w:p>
    <w:p w:rsidR="00693554" w:rsidRDefault="00693554">
      <w:pPr>
        <w:pStyle w:val="ConsPlusNormal"/>
        <w:ind w:firstLine="540"/>
        <w:jc w:val="both"/>
      </w:pPr>
      <w:r>
        <w:t xml:space="preserve">1.2. </w:t>
      </w:r>
      <w:hyperlink w:anchor="P97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693554" w:rsidRDefault="0069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554" w:rsidRDefault="0069355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3554" w:rsidRDefault="0069355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93554" w:rsidRDefault="0069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554" w:rsidRDefault="00693554">
      <w:pPr>
        <w:pStyle w:val="ConsPlusNormal"/>
        <w:ind w:firstLine="540"/>
        <w:jc w:val="both"/>
      </w:pPr>
      <w:r>
        <w:t>3. Министерству экономического развития Пермского края:</w:t>
      </w:r>
    </w:p>
    <w:p w:rsidR="00693554" w:rsidRDefault="00693554">
      <w:pPr>
        <w:pStyle w:val="ConsPlusNormal"/>
        <w:ind w:firstLine="540"/>
        <w:jc w:val="both"/>
      </w:pPr>
      <w:r>
        <w:t>3.1. координировать деятельность исполнительных органов государственной власти Пермского края по выполнению мероприятий, предусмотренных "дорожной картой";</w:t>
      </w:r>
    </w:p>
    <w:p w:rsidR="00693554" w:rsidRDefault="00693554">
      <w:pPr>
        <w:pStyle w:val="ConsPlusNormal"/>
        <w:ind w:firstLine="540"/>
        <w:jc w:val="both"/>
      </w:pPr>
      <w:r>
        <w:t xml:space="preserve">3.2. ежегодно до 31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Правительство Пермского края доклад о ходе реализации "дорожной карты";</w:t>
      </w:r>
    </w:p>
    <w:p w:rsidR="00693554" w:rsidRDefault="00693554">
      <w:pPr>
        <w:pStyle w:val="ConsPlusNormal"/>
        <w:ind w:firstLine="540"/>
        <w:jc w:val="both"/>
      </w:pPr>
      <w:r>
        <w:t>3.3. размещать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края.</w:t>
      </w:r>
    </w:p>
    <w:p w:rsidR="00693554" w:rsidRDefault="00693554">
      <w:pPr>
        <w:pStyle w:val="ConsPlusNormal"/>
        <w:ind w:firstLine="540"/>
        <w:jc w:val="both"/>
      </w:pPr>
      <w: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совершенствование антимонопольной политики в муниципальном районе (городском округе)".</w:t>
      </w:r>
    </w:p>
    <w:p w:rsidR="00693554" w:rsidRDefault="00693554">
      <w:pPr>
        <w:pStyle w:val="ConsPlusNormal"/>
        <w:ind w:firstLine="540"/>
        <w:jc w:val="both"/>
      </w:pPr>
      <w: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693554" w:rsidRDefault="0069355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right"/>
      </w:pPr>
      <w:r>
        <w:t>Председатель</w:t>
      </w:r>
    </w:p>
    <w:p w:rsidR="00693554" w:rsidRDefault="00693554">
      <w:pPr>
        <w:pStyle w:val="ConsPlusNormal"/>
        <w:jc w:val="right"/>
      </w:pPr>
      <w:r>
        <w:t>Правительства Пермского края</w:t>
      </w:r>
    </w:p>
    <w:p w:rsidR="00693554" w:rsidRDefault="00693554">
      <w:pPr>
        <w:pStyle w:val="ConsPlusNormal"/>
        <w:jc w:val="right"/>
      </w:pPr>
      <w:r>
        <w:t>Г.П.ТУШНОЛОБОВ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right"/>
        <w:outlineLvl w:val="0"/>
      </w:pPr>
      <w:r>
        <w:t>УТВЕРЖДЕН</w:t>
      </w:r>
    </w:p>
    <w:p w:rsidR="00693554" w:rsidRDefault="00693554">
      <w:pPr>
        <w:pStyle w:val="ConsPlusNormal"/>
        <w:jc w:val="right"/>
      </w:pPr>
      <w:r>
        <w:t>распоряжением</w:t>
      </w:r>
    </w:p>
    <w:p w:rsidR="00693554" w:rsidRDefault="00693554">
      <w:pPr>
        <w:pStyle w:val="ConsPlusNormal"/>
        <w:jc w:val="right"/>
      </w:pPr>
      <w:r>
        <w:t>Правительства</w:t>
      </w:r>
    </w:p>
    <w:p w:rsidR="00693554" w:rsidRDefault="00693554">
      <w:pPr>
        <w:pStyle w:val="ConsPlusNormal"/>
        <w:jc w:val="right"/>
      </w:pPr>
      <w:r>
        <w:t>Пермского края</w:t>
      </w:r>
    </w:p>
    <w:p w:rsidR="00693554" w:rsidRDefault="00693554">
      <w:pPr>
        <w:pStyle w:val="ConsPlusNormal"/>
        <w:jc w:val="right"/>
      </w:pPr>
      <w:r>
        <w:t>от 18.06.2015 N 190-рп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Title"/>
        <w:jc w:val="center"/>
      </w:pPr>
      <w:bookmarkStart w:id="0" w:name="P42"/>
      <w:bookmarkEnd w:id="0"/>
      <w:r>
        <w:t>ПЕРЕЧЕНЬ</w:t>
      </w:r>
    </w:p>
    <w:p w:rsidR="00693554" w:rsidRDefault="00693554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693554" w:rsidRDefault="00693554">
      <w:pPr>
        <w:pStyle w:val="ConsPlusTitle"/>
        <w:jc w:val="center"/>
      </w:pPr>
      <w:r>
        <w:t>РАЗВИТИЮ КОНКУРЕНЦИИ В ПЕРМСКОМ КРАЕ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6398"/>
        <w:gridCol w:w="2324"/>
      </w:tblGrid>
      <w:tr w:rsidR="00693554">
        <w:tc>
          <w:tcPr>
            <w:tcW w:w="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9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232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</w:tr>
      <w:tr w:rsidR="00693554">
        <w:tc>
          <w:tcPr>
            <w:tcW w:w="9273" w:type="dxa"/>
            <w:gridSpan w:val="3"/>
            <w:vAlign w:val="center"/>
          </w:tcPr>
          <w:p w:rsidR="00693554" w:rsidRDefault="00693554">
            <w:pPr>
              <w:pStyle w:val="ConsPlusNormal"/>
              <w:jc w:val="center"/>
              <w:outlineLvl w:val="1"/>
            </w:pPr>
            <w:r>
              <w:t>I. Приоритетные рынки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государственных закупок.</w:t>
            </w:r>
          </w:p>
          <w:p w:rsidR="00693554" w:rsidRDefault="00693554">
            <w:pPr>
              <w:pStyle w:val="ConsPlusNormal"/>
            </w:pPr>
            <w: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по регулированию контрактной системы в сфере закупок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автомобильных бензинов и дизельного топлива.</w:t>
            </w:r>
          </w:p>
          <w:p w:rsidR="00693554" w:rsidRDefault="00693554">
            <w:pPr>
              <w:pStyle w:val="ConsPlusNormal"/>
            </w:pPr>
            <w:r>
              <w:t xml:space="preserve">Обоснование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</w:t>
            </w:r>
            <w:proofErr w:type="gramStart"/>
            <w:r>
              <w:t>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      </w:r>
            <w:proofErr w:type="gramEnd"/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693554">
        <w:tc>
          <w:tcPr>
            <w:tcW w:w="9273" w:type="dxa"/>
            <w:gridSpan w:val="3"/>
            <w:vAlign w:val="center"/>
          </w:tcPr>
          <w:p w:rsidR="00693554" w:rsidRDefault="00693554">
            <w:pPr>
              <w:pStyle w:val="ConsPlusNormal"/>
              <w:jc w:val="center"/>
              <w:outlineLvl w:val="1"/>
            </w:pPr>
            <w:r>
              <w:t>II. Социально значимые рынки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медицинских услуг.</w:t>
            </w:r>
          </w:p>
          <w:p w:rsidR="00693554" w:rsidRDefault="00693554">
            <w:pPr>
              <w:pStyle w:val="ConsPlusNormal"/>
            </w:pPr>
            <w: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7" w:history="1">
              <w:r>
                <w:rPr>
                  <w:color w:val="0000FF"/>
                </w:rPr>
                <w:t>пункта 2</w:t>
              </w:r>
            </w:hyperlink>
            <w: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 (далее - Стандарт)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услуг дошкольного образования.</w:t>
            </w:r>
          </w:p>
          <w:p w:rsidR="00693554" w:rsidRDefault="00693554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услуг розничной торговли.</w:t>
            </w:r>
          </w:p>
          <w:p w:rsidR="00693554" w:rsidRDefault="00693554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жилищно-коммунального хозяйства</w:t>
            </w:r>
          </w:p>
          <w:p w:rsidR="00693554" w:rsidRDefault="00693554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услуг связи.</w:t>
            </w:r>
          </w:p>
          <w:p w:rsidR="00693554" w:rsidRDefault="00693554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</w:tr>
      <w:tr w:rsidR="00693554">
        <w:tc>
          <w:tcPr>
            <w:tcW w:w="551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98" w:type="dxa"/>
          </w:tcPr>
          <w:p w:rsidR="00693554" w:rsidRDefault="00693554">
            <w:pPr>
              <w:pStyle w:val="ConsPlusNormal"/>
            </w:pPr>
            <w:r>
              <w:t>Рынок социальных услуг.</w:t>
            </w:r>
          </w:p>
          <w:p w:rsidR="00693554" w:rsidRDefault="00693554">
            <w:pPr>
              <w:pStyle w:val="ConsPlusNormal"/>
            </w:pPr>
            <w:r>
              <w:t>Обоснование включения: необходимо повысить качество социального обслуживания населения и обеспечить широкий спектр 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 обеспеченность 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324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right"/>
        <w:outlineLvl w:val="0"/>
      </w:pPr>
      <w:r>
        <w:t>УТВЕРЖДЕН</w:t>
      </w:r>
    </w:p>
    <w:p w:rsidR="00693554" w:rsidRDefault="00693554">
      <w:pPr>
        <w:pStyle w:val="ConsPlusNormal"/>
        <w:jc w:val="right"/>
      </w:pPr>
      <w:r>
        <w:t>распоряжением</w:t>
      </w:r>
    </w:p>
    <w:p w:rsidR="00693554" w:rsidRDefault="00693554">
      <w:pPr>
        <w:pStyle w:val="ConsPlusNormal"/>
        <w:jc w:val="right"/>
      </w:pPr>
      <w:r>
        <w:t>Правительства</w:t>
      </w:r>
    </w:p>
    <w:p w:rsidR="00693554" w:rsidRDefault="00693554">
      <w:pPr>
        <w:pStyle w:val="ConsPlusNormal"/>
        <w:jc w:val="right"/>
      </w:pPr>
      <w:r>
        <w:t>Пермского края</w:t>
      </w:r>
    </w:p>
    <w:p w:rsidR="00693554" w:rsidRDefault="00693554">
      <w:pPr>
        <w:pStyle w:val="ConsPlusNormal"/>
        <w:jc w:val="right"/>
      </w:pPr>
      <w:r>
        <w:t>от 18.06.2015 N 190-рп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Title"/>
        <w:jc w:val="center"/>
      </w:pPr>
      <w:bookmarkStart w:id="1" w:name="P97"/>
      <w:bookmarkEnd w:id="1"/>
      <w:r>
        <w:t>ПЛАН</w:t>
      </w:r>
    </w:p>
    <w:p w:rsidR="00693554" w:rsidRDefault="00693554">
      <w:pPr>
        <w:pStyle w:val="ConsPlusTitle"/>
        <w:jc w:val="center"/>
      </w:pPr>
      <w:r>
        <w:t>МЕРОПРИЯТИЙ ("ДОРОЖНАЯ КАРТА") "РАЗВИТИЕ КОНКУРЕНЦИИ</w:t>
      </w:r>
    </w:p>
    <w:p w:rsidR="00693554" w:rsidRDefault="00693554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693554" w:rsidRDefault="00693554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1"/>
      </w:pPr>
      <w:r>
        <w:t>I. Общее описание "дорожной карты"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ind w:firstLine="540"/>
        <w:jc w:val="both"/>
      </w:pPr>
      <w:r>
        <w:t xml:space="preserve">Поддержка конкуренции гарантируется </w:t>
      </w:r>
      <w:hyperlink r:id="rId8" w:history="1">
        <w:r>
          <w:rPr>
            <w:color w:val="0000FF"/>
          </w:rPr>
          <w:t>статьей 8</w:t>
        </w:r>
      </w:hyperlink>
      <w: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693554" w:rsidRDefault="00693554">
      <w:pPr>
        <w:pStyle w:val="ConsPlusNormal"/>
        <w:ind w:firstLine="540"/>
        <w:jc w:val="both"/>
      </w:pPr>
      <w:r>
        <w:t xml:space="preserve"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</w:t>
      </w:r>
      <w:r>
        <w:lastRenderedPageBreak/>
        <w:t>политики.</w:t>
      </w:r>
    </w:p>
    <w:p w:rsidR="00693554" w:rsidRDefault="00693554">
      <w:pPr>
        <w:pStyle w:val="ConsPlusNormal"/>
        <w:ind w:firstLine="540"/>
        <w:jc w:val="both"/>
      </w:pPr>
      <w:r>
        <w:t>В целом план мероприятий ("дорожная карта") "Развитие конкуренции и совершенствование антимонопольной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693554" w:rsidRDefault="00693554">
      <w:pPr>
        <w:pStyle w:val="ConsPlusNormal"/>
        <w:ind w:firstLine="540"/>
        <w:jc w:val="both"/>
      </w:pPr>
      <w:r>
        <w:t xml:space="preserve">Структура "дорожной карты" соответствует структуре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</w:t>
      </w:r>
      <w:proofErr w:type="gramStart"/>
      <w:r>
        <w:t>выделены</w:t>
      </w:r>
      <w:proofErr w:type="gramEnd"/>
      <w:r>
        <w:t>:</w:t>
      </w:r>
    </w:p>
    <w:p w:rsidR="00693554" w:rsidRDefault="00693554">
      <w:pPr>
        <w:pStyle w:val="ConsPlusNormal"/>
        <w:ind w:firstLine="540"/>
        <w:jc w:val="both"/>
      </w:pPr>
      <w:r>
        <w:t xml:space="preserve">1. </w:t>
      </w:r>
      <w:hyperlink w:anchor="P151" w:history="1">
        <w:r>
          <w:rPr>
            <w:color w:val="0000FF"/>
          </w:rPr>
          <w:t>план</w:t>
        </w:r>
      </w:hyperlink>
      <w: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693554" w:rsidRDefault="00693554">
      <w:pPr>
        <w:pStyle w:val="ConsPlusNormal"/>
        <w:ind w:firstLine="540"/>
        <w:jc w:val="both"/>
      </w:pPr>
      <w:r>
        <w:t xml:space="preserve">2. </w:t>
      </w:r>
      <w:hyperlink w:anchor="P215" w:history="1">
        <w:r>
          <w:rPr>
            <w:color w:val="0000FF"/>
          </w:rPr>
          <w:t>план</w:t>
        </w:r>
      </w:hyperlink>
      <w:r>
        <w:t xml:space="preserve">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693554" w:rsidRDefault="00693554">
      <w:pPr>
        <w:pStyle w:val="ConsPlusNormal"/>
        <w:ind w:firstLine="540"/>
        <w:jc w:val="both"/>
      </w:pPr>
      <w:r>
        <w:t>"Рынок медицинских услуг";</w:t>
      </w:r>
    </w:p>
    <w:p w:rsidR="00693554" w:rsidRDefault="00693554">
      <w:pPr>
        <w:pStyle w:val="ConsPlusNormal"/>
        <w:ind w:firstLine="540"/>
        <w:jc w:val="both"/>
      </w:pPr>
      <w:r>
        <w:t>"Рынок услуг дошкольного образования";</w:t>
      </w:r>
    </w:p>
    <w:p w:rsidR="00693554" w:rsidRDefault="00693554">
      <w:pPr>
        <w:pStyle w:val="ConsPlusNormal"/>
        <w:ind w:firstLine="540"/>
        <w:jc w:val="both"/>
      </w:pPr>
      <w:r>
        <w:t>"Рынок услуг розничной торговли";</w:t>
      </w:r>
    </w:p>
    <w:p w:rsidR="00693554" w:rsidRDefault="00693554">
      <w:pPr>
        <w:pStyle w:val="ConsPlusNormal"/>
        <w:ind w:firstLine="540"/>
        <w:jc w:val="both"/>
      </w:pPr>
      <w:r>
        <w:t>"Рынок жилищно-коммунального хозяйства";</w:t>
      </w:r>
    </w:p>
    <w:p w:rsidR="00693554" w:rsidRDefault="00693554">
      <w:pPr>
        <w:pStyle w:val="ConsPlusNormal"/>
        <w:ind w:firstLine="540"/>
        <w:jc w:val="both"/>
      </w:pPr>
      <w:r>
        <w:t>"Рынок услуг связи";</w:t>
      </w:r>
    </w:p>
    <w:p w:rsidR="00693554" w:rsidRDefault="00693554">
      <w:pPr>
        <w:pStyle w:val="ConsPlusNormal"/>
        <w:ind w:firstLine="540"/>
        <w:jc w:val="both"/>
      </w:pPr>
      <w:r>
        <w:t>"Рынок социальных услуг";</w:t>
      </w:r>
    </w:p>
    <w:p w:rsidR="00693554" w:rsidRDefault="00693554">
      <w:pPr>
        <w:pStyle w:val="ConsPlusNormal"/>
        <w:ind w:firstLine="540"/>
        <w:jc w:val="both"/>
      </w:pPr>
      <w:r>
        <w:t>"Рынок государственных закупок";</w:t>
      </w:r>
    </w:p>
    <w:p w:rsidR="00693554" w:rsidRDefault="00693554">
      <w:pPr>
        <w:pStyle w:val="ConsPlusNormal"/>
        <w:ind w:firstLine="540"/>
        <w:jc w:val="both"/>
      </w:pPr>
      <w:r>
        <w:t>"Рынок автомобильных бензинов и дизельного топлива".</w:t>
      </w:r>
    </w:p>
    <w:p w:rsidR="00693554" w:rsidRDefault="00693554">
      <w:pPr>
        <w:pStyle w:val="ConsPlusNormal"/>
        <w:ind w:firstLine="540"/>
        <w:jc w:val="both"/>
      </w:pPr>
      <w:r>
        <w:t xml:space="preserve">В целях создания условий для развития </w:t>
      </w:r>
      <w:proofErr w:type="gramStart"/>
      <w:r>
        <w:t>конкуренции, обеспечения реализации</w:t>
      </w:r>
      <w:proofErr w:type="gramEnd"/>
      <w:r>
        <w:t xml:space="preserve">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вышеуказанных приоритетных и социально значимых рынков:</w:t>
      </w:r>
    </w:p>
    <w:p w:rsidR="00693554" w:rsidRDefault="00693554">
      <w:pPr>
        <w:pStyle w:val="ConsPlusNormal"/>
        <w:ind w:firstLine="540"/>
        <w:jc w:val="both"/>
      </w:pPr>
      <w:r>
        <w:t>реализация "дорожной карты" будет осуществляться период с 2015 по 2018 год.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1"/>
      </w:pPr>
      <w:r>
        <w:t>II. Основные направления "дорожной карты"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ind w:firstLine="540"/>
        <w:jc w:val="both"/>
      </w:pPr>
      <w:r>
        <w:t>Деятельность исполнительных органов государственной власти Пермского края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693554" w:rsidRDefault="00693554">
      <w:pPr>
        <w:pStyle w:val="ConsPlusNormal"/>
        <w:ind w:firstLine="540"/>
        <w:jc w:val="both"/>
      </w:pPr>
      <w:r>
        <w:t>1. создание благоприятных условий для развития конкуренции в приоритетных и социально значимых отраслях экономики;</w:t>
      </w:r>
    </w:p>
    <w:p w:rsidR="00693554" w:rsidRDefault="00693554">
      <w:pPr>
        <w:pStyle w:val="ConsPlusNormal"/>
        <w:ind w:firstLine="540"/>
        <w:jc w:val="both"/>
      </w:pPr>
      <w:r>
        <w:t>2. устранение барьеров для создания бизнеса в отраслях экономики;</w:t>
      </w:r>
    </w:p>
    <w:p w:rsidR="00693554" w:rsidRDefault="00693554">
      <w:pPr>
        <w:pStyle w:val="ConsPlusNormal"/>
        <w:ind w:firstLine="540"/>
        <w:jc w:val="both"/>
      </w:pPr>
      <w: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693554" w:rsidRDefault="00693554">
      <w:pPr>
        <w:pStyle w:val="ConsPlusNormal"/>
        <w:ind w:firstLine="540"/>
        <w:jc w:val="both"/>
      </w:pPr>
      <w: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693554" w:rsidRDefault="00693554">
      <w:pPr>
        <w:pStyle w:val="ConsPlusNormal"/>
        <w:ind w:firstLine="540"/>
        <w:jc w:val="both"/>
      </w:pPr>
      <w: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693554" w:rsidRDefault="00693554">
      <w:pPr>
        <w:pStyle w:val="ConsPlusNormal"/>
        <w:ind w:firstLine="540"/>
        <w:jc w:val="both"/>
      </w:pPr>
      <w: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693554" w:rsidRDefault="00693554">
      <w:pPr>
        <w:pStyle w:val="ConsPlusNormal"/>
        <w:ind w:firstLine="540"/>
        <w:jc w:val="both"/>
      </w:pPr>
      <w:r>
        <w:t xml:space="preserve">7. повышение прозрачности закупок в рамках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1"/>
      </w:pPr>
      <w:r>
        <w:t>III. Ожидаемые результаты от реализации "дорожной карты"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ind w:firstLine="540"/>
        <w:jc w:val="both"/>
      </w:pPr>
      <w:r>
        <w:t xml:space="preserve">Реализация </w:t>
      </w:r>
      <w:proofErr w:type="gramStart"/>
      <w:r>
        <w:t>направлений деятельности исполнительных органов государственной власти Пермского края</w:t>
      </w:r>
      <w:proofErr w:type="gramEnd"/>
      <w:r>
        <w:t xml:space="preserve"> в рамках "дорожной карты" позволит обеспечить свободную конкуренцию на приоритетных и социально значимых рынках, совершенствовать антимонопольную политику, а </w:t>
      </w:r>
      <w:r>
        <w:lastRenderedPageBreak/>
        <w:t>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693554" w:rsidRDefault="00693554">
      <w:pPr>
        <w:pStyle w:val="ConsPlusNormal"/>
        <w:ind w:firstLine="540"/>
        <w:jc w:val="both"/>
      </w:pPr>
      <w:r>
        <w:t>1. создание условий для динамичного развития ключевых секторов экономики Пермского края;</w:t>
      </w:r>
    </w:p>
    <w:p w:rsidR="00693554" w:rsidRDefault="00693554">
      <w:pPr>
        <w:pStyle w:val="ConsPlusNormal"/>
        <w:ind w:firstLine="540"/>
        <w:jc w:val="both"/>
      </w:pPr>
      <w:r>
        <w:t>2.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по содействию развитию конкуренции;</w:t>
      </w:r>
    </w:p>
    <w:p w:rsidR="00693554" w:rsidRDefault="00693554">
      <w:pPr>
        <w:pStyle w:val="ConsPlusNormal"/>
        <w:ind w:firstLine="540"/>
        <w:jc w:val="both"/>
      </w:pPr>
      <w:r>
        <w:t xml:space="preserve">3. повышение </w:t>
      </w:r>
      <w:proofErr w:type="gramStart"/>
      <w:r>
        <w:t>эффективности функционирования деятельности рынков Пермского края</w:t>
      </w:r>
      <w:proofErr w:type="gramEnd"/>
      <w:r>
        <w:t>.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sectPr w:rsidR="00693554" w:rsidSect="00B42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554" w:rsidRDefault="00693554">
      <w:pPr>
        <w:pStyle w:val="ConsPlusNormal"/>
        <w:jc w:val="right"/>
        <w:outlineLvl w:val="1"/>
      </w:pPr>
      <w:r>
        <w:lastRenderedPageBreak/>
        <w:t>Приложение 1</w:t>
      </w:r>
    </w:p>
    <w:p w:rsidR="00693554" w:rsidRDefault="00693554">
      <w:pPr>
        <w:pStyle w:val="ConsPlusNormal"/>
        <w:jc w:val="right"/>
      </w:pPr>
      <w:r>
        <w:t>к плану мероприятий</w:t>
      </w:r>
    </w:p>
    <w:p w:rsidR="00693554" w:rsidRDefault="00693554">
      <w:pPr>
        <w:pStyle w:val="ConsPlusNormal"/>
        <w:jc w:val="right"/>
      </w:pPr>
      <w:r>
        <w:t>("дорожной карте")</w:t>
      </w:r>
    </w:p>
    <w:p w:rsidR="00693554" w:rsidRDefault="00693554">
      <w:pPr>
        <w:pStyle w:val="ConsPlusNormal"/>
        <w:jc w:val="right"/>
      </w:pPr>
      <w:r>
        <w:t>"Развитие конкуренции</w:t>
      </w:r>
    </w:p>
    <w:p w:rsidR="00693554" w:rsidRDefault="00693554">
      <w:pPr>
        <w:pStyle w:val="ConsPlusNormal"/>
        <w:jc w:val="right"/>
      </w:pPr>
      <w:r>
        <w:t>и совершенствование</w:t>
      </w:r>
    </w:p>
    <w:p w:rsidR="00693554" w:rsidRDefault="00693554">
      <w:pPr>
        <w:pStyle w:val="ConsPlusNormal"/>
        <w:jc w:val="right"/>
      </w:pPr>
      <w:r>
        <w:t>антимонопольной политики</w:t>
      </w:r>
    </w:p>
    <w:p w:rsidR="00693554" w:rsidRDefault="00693554">
      <w:pPr>
        <w:pStyle w:val="ConsPlusNormal"/>
        <w:jc w:val="right"/>
      </w:pPr>
      <w:r>
        <w:t>в Пермском крае"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</w:pPr>
      <w:bookmarkStart w:id="2" w:name="P151"/>
      <w:bookmarkEnd w:id="2"/>
      <w:r>
        <w:t>ПЛАН</w:t>
      </w:r>
    </w:p>
    <w:p w:rsidR="00693554" w:rsidRDefault="00693554">
      <w:pPr>
        <w:pStyle w:val="ConsPlusNormal"/>
        <w:jc w:val="center"/>
      </w:pPr>
      <w:r>
        <w:t>мероприятий по реализации системных мер по развитию</w:t>
      </w:r>
    </w:p>
    <w:p w:rsidR="00693554" w:rsidRDefault="00693554">
      <w:pPr>
        <w:pStyle w:val="ConsPlusNormal"/>
        <w:jc w:val="center"/>
      </w:pPr>
      <w:r>
        <w:t>конкуренции в Пермском крае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3118"/>
        <w:gridCol w:w="1531"/>
        <w:gridCol w:w="2665"/>
        <w:gridCol w:w="260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</w:pPr>
            <w: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>В течение 2015 г.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</w:pPr>
            <w:r>
              <w:t>Постановление Правительства Пермского края "О внесении изменений в положение исполнительных органов государственной власти Пермского края"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</w:pPr>
            <w: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</w:pPr>
            <w:r>
              <w:t>Подписание Соглашения о взаимодействии Министерства экономического развития Пермского края с Управлением Федеральной антимонопольной службы по Пермскому краю и предприятиями-</w:t>
            </w:r>
            <w:r>
              <w:lastRenderedPageBreak/>
              <w:t>монополистами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</w:pPr>
            <w:r>
              <w:t>Соглашение о взаимодействии между Министерством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693554" w:rsidRDefault="00693554">
            <w:pPr>
              <w:pStyle w:val="ConsPlusNormal"/>
            </w:pPr>
            <w:r>
              <w:lastRenderedPageBreak/>
              <w:t>Соглашение о взаимодействии по развитию конкурентной среды между Министерством экономического развития Пермского края и предприятиями-монополистами Пермского края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</w:pPr>
            <w:r>
              <w:lastRenderedPageBreak/>
              <w:t>Министерство экономического развития Пермского края,</w:t>
            </w:r>
          </w:p>
          <w:p w:rsidR="00693554" w:rsidRDefault="00693554">
            <w:pPr>
              <w:pStyle w:val="ConsPlusNormal"/>
            </w:pPr>
            <w:r>
              <w:t>Управление Федеральной антимонопольной службы по Пермскому краю,</w:t>
            </w:r>
          </w:p>
          <w:p w:rsidR="00693554" w:rsidRDefault="00693554">
            <w:pPr>
              <w:pStyle w:val="ConsPlusNormal"/>
            </w:pPr>
            <w:r>
              <w:t xml:space="preserve">предприятия-монополисты Пермского </w:t>
            </w:r>
            <w:r>
              <w:lastRenderedPageBreak/>
              <w:t>края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</w:pPr>
            <w:r>
              <w:t>Создание межотраслевого совета потребителей по вопросам субъектов естественных монополий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</w:pPr>
            <w:r>
              <w:t>Постановление Правительства Пермского края "О Межотраслевом совете потребителей по вопросам деятельности субъектов естественных монополий"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</w:pPr>
            <w:r>
              <w:t>Агентство по инвестициям и внешнеэкономическим связям Пермского края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соблюдения стандартов раскрытия информации</w:t>
            </w:r>
            <w:proofErr w:type="gramEnd"/>
            <w:r>
              <w:t xml:space="preserve"> предприятиями-монополистами и приоритетных и социально значимых рынков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Обеспечение прозрачности финансово-хозяйственной деятельности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До 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65" w:type="dxa"/>
          </w:tcPr>
          <w:p w:rsidR="00693554" w:rsidRDefault="00693554">
            <w:pPr>
              <w:pStyle w:val="ConsPlusNormal"/>
            </w:pPr>
            <w:r>
              <w:t>Доклад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693554" w:rsidRDefault="00693554">
            <w:pPr>
              <w:pStyle w:val="ConsPlusNormal"/>
            </w:pPr>
            <w:r>
              <w:t>отраслевые исполнительные органы государственной власти Пермского края,</w:t>
            </w:r>
          </w:p>
          <w:p w:rsidR="00693554" w:rsidRDefault="00693554">
            <w:pPr>
              <w:pStyle w:val="ConsPlusNormal"/>
            </w:pPr>
            <w:r>
              <w:t>органы местного самоуправления Пермского края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693554" w:rsidRDefault="00693554">
            <w:pPr>
              <w:pStyle w:val="ConsPlusNormal"/>
            </w:pPr>
            <w:r>
              <w:t xml:space="preserve">Размещение "дорожной карты" в актуальной редакции и информации о </w:t>
            </w:r>
            <w:r>
              <w:lastRenderedPageBreak/>
              <w:t>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 xml:space="preserve">Обеспечение доступа к информации об упрощении деятельности бизнеса на </w:t>
            </w:r>
            <w:r>
              <w:lastRenderedPageBreak/>
              <w:t>официальных сайтах исполнительных органов государственной власти Пермского края</w:t>
            </w:r>
          </w:p>
        </w:tc>
        <w:tc>
          <w:tcPr>
            <w:tcW w:w="1531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По мере появления информации</w:t>
            </w:r>
          </w:p>
        </w:tc>
        <w:tc>
          <w:tcPr>
            <w:tcW w:w="2665" w:type="dxa"/>
          </w:tcPr>
          <w:p w:rsidR="00693554" w:rsidRDefault="00693554">
            <w:pPr>
              <w:pStyle w:val="ConsPlusNormal"/>
            </w:pPr>
            <w:r>
              <w:t xml:space="preserve">Информация на официальном сайте Министерства </w:t>
            </w:r>
            <w:r>
              <w:lastRenderedPageBreak/>
              <w:t>экономического развития Пермского края</w:t>
            </w:r>
          </w:p>
        </w:tc>
        <w:tc>
          <w:tcPr>
            <w:tcW w:w="2608" w:type="dxa"/>
          </w:tcPr>
          <w:p w:rsidR="00693554" w:rsidRDefault="00693554">
            <w:pPr>
              <w:pStyle w:val="ConsPlusNormal"/>
            </w:pPr>
            <w:r>
              <w:lastRenderedPageBreak/>
              <w:t>Министерство экономического развития Пермского края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right"/>
        <w:outlineLvl w:val="1"/>
      </w:pPr>
      <w:r>
        <w:t>Приложение 2</w:t>
      </w:r>
    </w:p>
    <w:p w:rsidR="00693554" w:rsidRDefault="00693554">
      <w:pPr>
        <w:pStyle w:val="ConsPlusNormal"/>
        <w:jc w:val="right"/>
      </w:pPr>
      <w:r>
        <w:t>к плану мероприятий</w:t>
      </w:r>
    </w:p>
    <w:p w:rsidR="00693554" w:rsidRDefault="00693554">
      <w:pPr>
        <w:pStyle w:val="ConsPlusNormal"/>
        <w:jc w:val="right"/>
      </w:pPr>
      <w:r>
        <w:t>("дорожной карте")</w:t>
      </w:r>
    </w:p>
    <w:p w:rsidR="00693554" w:rsidRDefault="00693554">
      <w:pPr>
        <w:pStyle w:val="ConsPlusNormal"/>
        <w:jc w:val="right"/>
      </w:pPr>
      <w:r>
        <w:t>"Развитие конкуренции</w:t>
      </w:r>
    </w:p>
    <w:p w:rsidR="00693554" w:rsidRDefault="00693554">
      <w:pPr>
        <w:pStyle w:val="ConsPlusNormal"/>
        <w:jc w:val="right"/>
      </w:pPr>
      <w:r>
        <w:t>и совершенствование</w:t>
      </w:r>
    </w:p>
    <w:p w:rsidR="00693554" w:rsidRDefault="00693554">
      <w:pPr>
        <w:pStyle w:val="ConsPlusNormal"/>
        <w:jc w:val="right"/>
      </w:pPr>
      <w:r>
        <w:t>антимонопольной политики</w:t>
      </w:r>
    </w:p>
    <w:p w:rsidR="00693554" w:rsidRDefault="00693554">
      <w:pPr>
        <w:pStyle w:val="ConsPlusNormal"/>
        <w:jc w:val="right"/>
      </w:pPr>
      <w:r>
        <w:t>в Пермском крае"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</w:pPr>
      <w:bookmarkStart w:id="3" w:name="P215"/>
      <w:bookmarkEnd w:id="3"/>
      <w:r>
        <w:t>ПЛАН</w:t>
      </w:r>
    </w:p>
    <w:p w:rsidR="00693554" w:rsidRDefault="00693554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693554" w:rsidRDefault="00693554">
      <w:pPr>
        <w:pStyle w:val="ConsPlusNormal"/>
        <w:jc w:val="center"/>
      </w:pPr>
      <w:r>
        <w:t>на отдельных рынках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I. Рынок медицинских услуг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1.1.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 xml:space="preserve">Доля негосударственных </w:t>
            </w:r>
            <w:r>
              <w:lastRenderedPageBreak/>
              <w:t>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50,0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1.2.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мониторинга участия организаций негосударственных форм собственности</w:t>
            </w:r>
            <w:proofErr w:type="gramEnd"/>
            <w:r>
              <w:t xml:space="preserve"> в системе обязательного медицинского страхования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</w:pPr>
            <w:r>
              <w:t xml:space="preserve">Формирование экономически </w:t>
            </w:r>
            <w:r>
              <w:lastRenderedPageBreak/>
              <w:t>обоснованных тарифов на медицинскую помощь, оказываемую в рамках территориальной 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 xml:space="preserve">Единая тарифная политика на территории Пермского края </w:t>
            </w:r>
            <w:r>
              <w:lastRenderedPageBreak/>
              <w:t>для медицинских организаций всех форм собственности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</w:pPr>
            <w:r>
              <w:t>Установление объемов медицинской помощи в рамках территориальной программы государственных гарантий бесплатного оказания гражданам медицинской помощи для негосударственных организаций здравоохранения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Повышение качества и доступности медицинской помощи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II. Рынок услуг дошкольного образования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2.1.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proofErr w:type="gramStart"/>
            <w: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</w:t>
            </w:r>
            <w:proofErr w:type="gramEnd"/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71,0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Показатель не мониторился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3,5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2.2.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Создание благоприятного информационного "Поля поддержки" процессов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5%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Реализация краевого проекта "Выездной воспитатель"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Участие в проекте 12 муниципальных образований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Организационное, информационное, методическое сопровождение развития негосударственного сектора дошкольного образования (семинары, круглые столы, выставки)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Проведение вебинаров, консультирование негосударственного сектора по вопросам содержания образования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Размещение муниципального заказа на услуги дошкольного образования в негосударственном секторе и субсидирование по нормативно-подушевому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proofErr w:type="gramStart"/>
            <w: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</w:t>
            </w:r>
            <w:r>
              <w:lastRenderedPageBreak/>
              <w:t>осуществляющим образовательную деятельность по имеющим государственную аккредитацию основным общеобразовательным программам" составит 100%</w:t>
            </w:r>
            <w:proofErr w:type="gramEnd"/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III. Рынок услуг розничной торговли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3.1.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8,2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25,2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3.2.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Обеспечение возможности осуществления розничной торговли на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proofErr w:type="gramStart"/>
            <w:r>
              <w:t>Доля оборота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которая осуществляется на ярмарках, в структуре оборота розничной торговли по формам торговли (в фактически действовавших ценах) в период с 2015 по 2018 год не менее</w:t>
            </w:r>
            <w:proofErr w:type="gramEnd"/>
            <w:r>
              <w:t xml:space="preserve"> 5% в год.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 xml:space="preserve"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оборота розничной торговли </w:t>
            </w:r>
            <w:r>
              <w:lastRenderedPageBreak/>
              <w:t>Пермского края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IV. Рынок жилищно-коммунального хозяйства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4.1.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 xml:space="preserve">Отношение количества муниципальных образований, в которых разработаны схемы водоснабжения и водоотведения, к общему количеству муниципальных </w:t>
            </w:r>
            <w:r>
              <w:lastRenderedPageBreak/>
              <w:t>образований, в которых такие схемы должны быть разработаны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91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95</w:t>
            </w:r>
          </w:p>
        </w:tc>
      </w:tr>
    </w:tbl>
    <w:p w:rsidR="00693554" w:rsidRDefault="00693554">
      <w:pPr>
        <w:sectPr w:rsidR="00693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4.2.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Развитие сектора негосударственных (немуниципальных) организаций, осуществляющих оказание услуг по электр</w:t>
            </w:r>
            <w:proofErr w:type="gramStart"/>
            <w:r>
              <w:t>о-</w:t>
            </w:r>
            <w:proofErr w:type="gramEnd"/>
            <w:r>
              <w:t>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Увеличение доли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 xml:space="preserve">Раскрытие на официальных сайтах информации организациями, </w:t>
            </w:r>
            <w:r>
              <w:lastRenderedPageBreak/>
              <w:t>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по мере появления информации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Инспекция государственного жилищного надзора Пермского </w:t>
            </w:r>
            <w:r>
              <w:lastRenderedPageBreak/>
              <w:t>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 xml:space="preserve">Обеспечение прозрачности и достоверности сведений о состоянии жилищного фонда в процессе предоставления </w:t>
            </w:r>
            <w:r>
              <w:lastRenderedPageBreak/>
              <w:t>жилищно-коммунальных услуг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Создание условий для привлечения инвестиций в сферы водоснабжения и водоотведения, теплоснабжения Пермского края;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Региональная служба по тарифам Пермского края,</w:t>
            </w:r>
          </w:p>
          <w:p w:rsidR="00693554" w:rsidRDefault="00693554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Создание актуальной информационной базы о состоянии унитарных предприятий,</w:t>
            </w:r>
          </w:p>
          <w:p w:rsidR="00693554" w:rsidRDefault="00693554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 Пермского края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 xml:space="preserve">Передача частным операторам на основе концессионных </w:t>
            </w:r>
            <w:r>
              <w:lastRenderedPageBreak/>
              <w:t>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>Модернизация объектов жилищно-коммунального хозяйства;</w:t>
            </w:r>
          </w:p>
          <w:p w:rsidR="00693554" w:rsidRDefault="00693554">
            <w:pPr>
              <w:pStyle w:val="ConsPlusNormal"/>
            </w:pPr>
            <w:r>
              <w:lastRenderedPageBreak/>
              <w:t>создание условий для привлечения инвестиций в сферу водоснабжения и водоотведения, теплоснабжения Пермского края; повышение качества коммунальных услуг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V. Рынок связи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5.1.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 xml:space="preserve">Доля населения, имеющего возможность пользоваться </w:t>
            </w:r>
            <w:r>
              <w:lastRenderedPageBreak/>
              <w:t>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93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 xml:space="preserve">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телерадиоканалов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99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5.2.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 xml:space="preserve">Мероприятия подпрограммы "Развитие информационно-телекоммуникационной инфраструктуры" </w:t>
            </w:r>
            <w:r>
              <w:lastRenderedPageBreak/>
              <w:t xml:space="preserve">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Пермского края "Развитие информационного общества", утвержденной Постановлением Правительства Пермского края от 25 сентября 2013 г. N 1270-п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</w:pPr>
            <w:r>
              <w:t xml:space="preserve">На территории Пермского края существует развитая информационно-телекоммуникационная инфраструктура, в том числе способствующая развитию </w:t>
            </w:r>
            <w:r>
              <w:lastRenderedPageBreak/>
              <w:t>конкуренции за счет того, что:</w:t>
            </w:r>
          </w:p>
          <w:p w:rsidR="00693554" w:rsidRDefault="00693554">
            <w:pPr>
              <w:pStyle w:val="ConsPlusNormal"/>
            </w:pPr>
            <w:r>
              <w:t>1. 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693554" w:rsidRDefault="00693554">
            <w:pPr>
              <w:pStyle w:val="ConsPlusNormal"/>
            </w:pPr>
            <w:r>
              <w:t xml:space="preserve">2. 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телерадиоканалов, к 2018 году составит 99%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VI. Рынок социальных услуг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6.1.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 xml:space="preserve"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</w:t>
            </w:r>
            <w:r>
              <w:lastRenderedPageBreak/>
              <w:t>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30,0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67,0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6.2.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Сохранение количества организаций негосударственного сектора, оказывающих социальные услуги населению Пермского края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t>VII. Рынок государственных закупок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7.1.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2014 г. (факт)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2018 г.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</w:pPr>
            <w: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не менее 15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7.2.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 xml:space="preserve"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</w:t>
            </w:r>
            <w:r>
              <w:lastRenderedPageBreak/>
              <w:t>запросов котировок, запросов предложений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за отчетный финансовый год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proofErr w:type="gramStart"/>
            <w:r>
              <w:t xml:space="preserve">Исполнительные органы государственной власти Пермского края, администрация губернатора Пермского края, аппарат </w:t>
            </w:r>
            <w:r>
              <w:lastRenderedPageBreak/>
              <w:t xml:space="preserve">Правительства Пермского края с участием находящихся в их ведении государственных казенных учреждений Пермского края, государственных бюджетных учреждений Пермского края, государственных автономных учреждений Пермского края, осуществляющих закупки в соответствии с </w:t>
            </w:r>
            <w:hyperlink r:id="rId13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г. N 44-ФЗ "О контрактной системе в сфере</w:t>
            </w:r>
            <w:proofErr w:type="gramEnd"/>
            <w:r>
              <w:t xml:space="preserve"> закупок товаров, работ, услуг для обеспечения государственных и муниципальных нужд"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lastRenderedPageBreak/>
              <w:t xml:space="preserve">Закупки у субъектов малого предпринимательства осуществлены в объеме не менее чем 15% совокупного годового объема закупок, рассчитанного с учетом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2"/>
      </w:pPr>
      <w:r>
        <w:lastRenderedPageBreak/>
        <w:t>VIII. Рынок автомобильных бензинов и дизельного топлива</w:t>
      </w: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8.1. Контрольные показатели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693554" w:rsidRDefault="006935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93554" w:rsidRDefault="0069355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693554" w:rsidRDefault="00693554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93554" w:rsidRDefault="00693554">
            <w:pPr>
              <w:pStyle w:val="ConsPlusNormal"/>
              <w:jc w:val="center"/>
            </w:pPr>
            <w:r>
              <w:t>8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93554" w:rsidRDefault="00693554">
            <w:pPr>
              <w:pStyle w:val="ConsPlusNormal"/>
            </w:pPr>
            <w:r>
              <w:t>Доля автозаправочных станций (далее - АЗС) (помимо АЗС, занимающих доминирующее положение на указанном товарном рынке) в общем количестве АЗС</w:t>
            </w:r>
          </w:p>
        </w:tc>
        <w:tc>
          <w:tcPr>
            <w:tcW w:w="1304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36,0</w:t>
            </w: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center"/>
        <w:outlineLvl w:val="3"/>
      </w:pPr>
      <w:r>
        <w:t>8.2. Перечень мероприятий, направленных на достижение</w:t>
      </w:r>
    </w:p>
    <w:p w:rsidR="00693554" w:rsidRDefault="00693554">
      <w:pPr>
        <w:pStyle w:val="ConsPlusNormal"/>
        <w:jc w:val="center"/>
      </w:pPr>
      <w:r>
        <w:t>контрольных показателей</w:t>
      </w:r>
    </w:p>
    <w:p w:rsidR="00693554" w:rsidRDefault="00693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3554">
        <w:tc>
          <w:tcPr>
            <w:tcW w:w="510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  <w:jc w:val="center"/>
            </w:pPr>
            <w:r>
              <w:t>5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Содействие входу на рынок Пермского края иных (помимо АЗС, занимающих доминирующее положение на указанном товарном рынке) вертикально-</w:t>
            </w:r>
            <w:r>
              <w:lastRenderedPageBreak/>
              <w:t>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693554" w:rsidRDefault="00693554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3118" w:type="dxa"/>
          </w:tcPr>
          <w:p w:rsidR="00693554" w:rsidRDefault="00693554">
            <w:pPr>
              <w:pStyle w:val="ConsPlusNormal"/>
            </w:pPr>
            <w: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</w:pPr>
          </w:p>
        </w:tc>
      </w:tr>
      <w:tr w:rsidR="00693554">
        <w:tc>
          <w:tcPr>
            <w:tcW w:w="510" w:type="dxa"/>
          </w:tcPr>
          <w:p w:rsidR="00693554" w:rsidRDefault="006935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93554" w:rsidRDefault="00693554">
            <w:pPr>
              <w:pStyle w:val="ConsPlusNormal"/>
            </w:pPr>
            <w:r>
              <w:t>Предоставление земель под АЗС только на основании конкурсных процедур</w:t>
            </w:r>
          </w:p>
        </w:tc>
        <w:tc>
          <w:tcPr>
            <w:tcW w:w="1247" w:type="dxa"/>
          </w:tcPr>
          <w:p w:rsidR="00693554" w:rsidRDefault="00693554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vAlign w:val="center"/>
          </w:tcPr>
          <w:p w:rsidR="00693554" w:rsidRDefault="0069355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693554" w:rsidRDefault="00693554">
            <w:pPr>
              <w:pStyle w:val="ConsPlusNormal"/>
            </w:pPr>
          </w:p>
        </w:tc>
      </w:tr>
    </w:tbl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jc w:val="both"/>
      </w:pPr>
    </w:p>
    <w:p w:rsidR="00693554" w:rsidRDefault="0069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1CD" w:rsidRDefault="006371CD"/>
    <w:sectPr w:rsidR="006371CD" w:rsidSect="00DD6C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693554"/>
    <w:rsid w:val="006371CD"/>
    <w:rsid w:val="006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3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3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3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3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935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5BB71B1ED07362C94128F1AF8F29083D0BFCF394692X8TBJ" TargetMode="External"/><Relationship Id="rId13" Type="http://schemas.openxmlformats.org/officeDocument/2006/relationships/hyperlink" Target="consultantplus://offline/ref=981F7FF54F21C199A78DF99A562F2CA7C6B471B2E354612EC547811FF0A2D8939EFAC2X3T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F7FF54F21C199A78DF99A562F2CA7C6B475B3E056612EC547811FF0A2D8939EFAC238469689F0XBT8J" TargetMode="External"/><Relationship Id="rId12" Type="http://schemas.openxmlformats.org/officeDocument/2006/relationships/hyperlink" Target="consultantplus://offline/ref=981F7FF54F21C199A78DE797404371ACCFB828B9E156697D9B18DA42A7ABD2C4D9B59B7A029B8BFABDX5T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F7FF54F21C199A78DF99A562F2CA7C6B475B3E056612EC547811FF0A2D8939EFAC238469689F0XBT8J" TargetMode="External"/><Relationship Id="rId11" Type="http://schemas.openxmlformats.org/officeDocument/2006/relationships/hyperlink" Target="consultantplus://offline/ref=981F7FF54F21C199A78DE797404371ACCFB828B9EE51687F9918DA42A7ABD2C4XDT9J" TargetMode="External"/><Relationship Id="rId5" Type="http://schemas.openxmlformats.org/officeDocument/2006/relationships/hyperlink" Target="consultantplus://offline/ref=981F7FF54F21C199A78DE797404371ACCFB828B9E158637E9C18DA42A7ABD2C4D9B59B7A029B89F9BD5C13X5TCJ" TargetMode="External"/><Relationship Id="rId15" Type="http://schemas.openxmlformats.org/officeDocument/2006/relationships/hyperlink" Target="consultantplus://offline/ref=981F7FF54F21C199A78DF99A562F2CA7C6B471B2E354612EC547811FF0XAT2J" TargetMode="External"/><Relationship Id="rId10" Type="http://schemas.openxmlformats.org/officeDocument/2006/relationships/hyperlink" Target="consultantplus://offline/ref=981F7FF54F21C199A78DF99A562F2CA7C6B471B2E354612EC547811FF0XAT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1F7FF54F21C199A78DF99A562F2CA7C6B475B3E056612EC547811FF0A2D8939EFAC238469689F0XBTCJ" TargetMode="External"/><Relationship Id="rId14" Type="http://schemas.openxmlformats.org/officeDocument/2006/relationships/hyperlink" Target="consultantplus://offline/ref=981F7FF54F21C199A78DF99A562F2CA7C6B471B2E354612EC547811FF0A2D8939EFAC238X4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4901</Words>
  <Characters>27938</Characters>
  <Application>Microsoft Office Word</Application>
  <DocSecurity>0</DocSecurity>
  <Lines>232</Lines>
  <Paragraphs>65</Paragraphs>
  <ScaleCrop>false</ScaleCrop>
  <Company>Grizli777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1</cp:revision>
  <dcterms:created xsi:type="dcterms:W3CDTF">2016-11-02T09:19:00Z</dcterms:created>
  <dcterms:modified xsi:type="dcterms:W3CDTF">2016-11-02T09:19:00Z</dcterms:modified>
</cp:coreProperties>
</file>